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margin" w:tblpXSpec="center" w:tblpY="-583"/>
        <w:tblOverlap w:val="never"/>
        <w:tblW w:w="9828" w:type="dxa"/>
        <w:tblInd w:w="-7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1320"/>
        <w:gridCol w:w="1485"/>
        <w:gridCol w:w="5040"/>
        <w:gridCol w:w="10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828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2024年寒假名校进名企项目行程示例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9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3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4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实训导师</w:t>
            </w:r>
          </w:p>
        </w:tc>
        <w:tc>
          <w:tcPr>
            <w:tcW w:w="50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实训主题</w:t>
            </w:r>
          </w:p>
        </w:tc>
        <w:tc>
          <w:tcPr>
            <w:tcW w:w="10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9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第一天</w:t>
            </w:r>
          </w:p>
        </w:tc>
        <w:tc>
          <w:tcPr>
            <w:tcW w:w="7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报到及入住酒店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2" w:hRule="atLeast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第二天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上海赴外文化交流中心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上海赴外文化交流中心主任—陈超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开营仪式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致欢迎词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学生商业思维训练一：（线上完成）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讲解投资之道的思路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投资之道课题任务安排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爱国主义教育实践活动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参观中共一大会址，通过实地学习，进一步深化党史学习教育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7" w:hRule="atLeast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第三天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临港新片区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上海自贸联合发展有限公司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走进名企主题一：临港新片区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1.参访上海自贸联合发展有限公司，了解企业与背景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2.了解洋山特殊综保区海关特殊监管政策，一体化信息平台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3．企业领导、企业HR指导讲话、学生提问交流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上海市临港新片区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6" w:hRule="atLeast"/>
        </w:trPr>
        <w:tc>
          <w:tcPr>
            <w:tcW w:w="91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上海上飞飞机装备制造有限公司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走进名企主题二：临港新片区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 大国重器：参访中国商飞-上飞，了解企业与背景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 走进ARJ21智能生产车间，了解机器人制造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 公司工程部技术总监、HR指导讲话</w:t>
            </w:r>
          </w:p>
        </w:tc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9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第四天</w:t>
            </w:r>
          </w:p>
        </w:tc>
        <w:tc>
          <w:tcPr>
            <w:tcW w:w="7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集合大巴出发杭州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杭州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0" w:hRule="atLeast"/>
        </w:trPr>
        <w:tc>
          <w:tcPr>
            <w:tcW w:w="9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第五天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阿里巴巴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阿里巴巴集团淘宝教育认证导师</w:t>
            </w:r>
          </w:p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阿里巴巴大数据领域特约导师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走进名企主题三：阿里巴巴</w:t>
            </w:r>
          </w:p>
          <w:p>
            <w:pPr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1.课程分享：</w:t>
            </w:r>
          </w:p>
          <w:p>
            <w:pPr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阿里巴巴人才发展及管理相关课程</w:t>
            </w:r>
          </w:p>
          <w:p>
            <w:pPr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阿里巴巴大数据领域相关课程</w:t>
            </w:r>
          </w:p>
          <w:p>
            <w:pPr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2.阿里员工食堂就餐体验</w:t>
            </w:r>
          </w:p>
          <w:p>
            <w:pPr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3.参访阿里总部西溪园区</w:t>
            </w:r>
          </w:p>
          <w:p>
            <w:pPr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阿里班主任介绍阿里文化及战略发展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杭州市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阿里总部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5" w:hRule="atLeast"/>
        </w:trPr>
        <w:tc>
          <w:tcPr>
            <w:tcW w:w="9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第六天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欧盟中国委员会长三角合作中心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欧盟中国委员会长三角合作中心代表——丹妮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欧盟中国委员会长三角合作中心          ——国际跨境电商项目组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走进名企主题四：中欧跨境电商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欧盟中国委员会介绍、欧盟中国委员会长三角合作中心介绍；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跨境电商直播课程；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课题作业：分组撰写策划方案设计一段直播策划并且表演出来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选拔实习生面试会：以小组为单位，分组面试。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</w:trPr>
        <w:tc>
          <w:tcPr>
            <w:tcW w:w="9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第七天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职场前沿规划世界五百强资产管理公司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跨国公司人力资源战略合作伙伴—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白絮飞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金融领域职场基本概念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金融行业必备技能及面试攻略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6" w:hRule="atLeast"/>
        </w:trPr>
        <w:tc>
          <w:tcPr>
            <w:tcW w:w="9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第七天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投资之道路演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上海赴外文化交流中心主任—陈超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Hans"/>
              </w:rPr>
              <w:t>饿了么首席策略分析师—刘东滨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学生商业思维训练二：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1.投资之道课题路演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2.全组接受投资人提问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3" w:hRule="atLeast"/>
        </w:trPr>
        <w:tc>
          <w:tcPr>
            <w:tcW w:w="9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第八天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结营仪式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上海赴外文化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交流中心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结营仪式</w:t>
            </w:r>
          </w:p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1.以小组为单位播放总结视频</w:t>
            </w:r>
          </w:p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2.学生代表总结发言</w:t>
            </w:r>
          </w:p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3.主办方总结发言</w:t>
            </w:r>
          </w:p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4.颁发上海赴外文化交流中心项目实训证书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5.合影留念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6" w:hRule="atLeast"/>
        </w:trPr>
        <w:tc>
          <w:tcPr>
            <w:tcW w:w="982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after="156" w:afterLines="5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完成项目后，学生可获得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上海赴外文化交流中心颁发的名校进名企项目实训证书、阿里大数据培训结业证书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pStyle w:val="4"/>
              <w:widowControl/>
              <w:spacing w:after="156" w:afterLines="5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上海赴外文化交流中心新科技研究院专家顾问团嘉宾名单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：中财招商投资集团——中财金融（广州）CEO陈定一、中国商飞公司——海外专家、ARJ21项目主任师朱务学、微软（中国）中国有限公司——数字化首席架构师伍斌、飞利浦大中华区——市场营销与电子商务总监安洁、华为技术有限公司——南部非洲地区部代表处CFO杜菲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国投集团投资总监--罗金宝、摩根士丹利——信息技术部运维总监王祥等。</w:t>
            </w:r>
          </w:p>
          <w:p>
            <w:pPr>
              <w:spacing w:after="156" w:afterLines="5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上海赴外文化交流中心合作企业名单：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阿里巴巴、腾讯、复星集团、上海上飞、智能网联、旻艾半导体、电巴新能源科技、小i机器人、欧盟中国委员会长三角合作中心国际跨境电商产业园区等企业。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备注：如企业临时受生产或接待任务等客观因素影响，个别参访企业或分享嘉宾可能会出现调整或变动。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7F537E"/>
    <w:multiLevelType w:val="singleLevel"/>
    <w:tmpl w:val="337F537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5B4676B"/>
    <w:multiLevelType w:val="multilevel"/>
    <w:tmpl w:val="35B467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6C4410"/>
    <w:multiLevelType w:val="singleLevel"/>
    <w:tmpl w:val="5B6C4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NjcxMGNlYTZlODBlNTRjNWQxODVkODVhOTUzNzYifQ=="/>
  </w:docVars>
  <w:rsids>
    <w:rsidRoot w:val="42AF5730"/>
    <w:rsid w:val="42AF5730"/>
    <w:rsid w:val="722A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2023-12-11T07:03:00Z</dcterms:created>
  <dc:creator>李小沐</dc:creator>
  <cp:lastModifiedBy>李小沐</cp:lastModifiedBy>
  <cp:lastPrinted>2023-12-11T07:12:38Z</cp:lastPrinted>
  <dcterms:modified xsi:type="dcterms:W3CDTF">2023-12-11T07:12:56Z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F227E1CE02274D1381A3133869268ACE_11</vt:lpwstr>
  </property>
</Properties>
</file>